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3361"/>
        <w:tblW w:w="0" w:type="auto"/>
        <w:tblLook w:val="04A0" w:firstRow="1" w:lastRow="0" w:firstColumn="1" w:lastColumn="0" w:noHBand="0" w:noVBand="1"/>
      </w:tblPr>
      <w:tblGrid>
        <w:gridCol w:w="1526"/>
        <w:gridCol w:w="1984"/>
        <w:gridCol w:w="11057"/>
      </w:tblGrid>
      <w:tr w:rsidR="00287618" w:rsidTr="00973E67">
        <w:tc>
          <w:tcPr>
            <w:tcW w:w="1526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32"/>
                <w:szCs w:val="32"/>
              </w:rPr>
            </w:pPr>
            <w:r w:rsidRPr="00D86A56">
              <w:rPr>
                <w:rFonts w:ascii="仿宋_GB2312" w:eastAsia="仿宋_GB2312" w:hAnsiTheme="majorEastAsia" w:hint="eastAsia"/>
                <w:sz w:val="32"/>
                <w:szCs w:val="32"/>
              </w:rPr>
              <w:t>行政执法</w:t>
            </w:r>
          </w:p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32"/>
                <w:szCs w:val="32"/>
              </w:rPr>
            </w:pPr>
            <w:r w:rsidRPr="00D86A56">
              <w:rPr>
                <w:rFonts w:ascii="仿宋_GB2312" w:eastAsia="仿宋_GB2312" w:hAnsiTheme="majorEastAsia" w:hint="eastAsia"/>
                <w:sz w:val="32"/>
                <w:szCs w:val="32"/>
              </w:rPr>
              <w:t>类别</w:t>
            </w:r>
          </w:p>
        </w:tc>
        <w:tc>
          <w:tcPr>
            <w:tcW w:w="1984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32"/>
                <w:szCs w:val="32"/>
              </w:rPr>
            </w:pPr>
            <w:r w:rsidRPr="00D86A56">
              <w:rPr>
                <w:rFonts w:ascii="仿宋_GB2312" w:eastAsia="仿宋_GB2312" w:hAnsiTheme="majorEastAsia" w:hint="eastAsia"/>
                <w:sz w:val="32"/>
                <w:szCs w:val="32"/>
              </w:rPr>
              <w:t>行政执法</w:t>
            </w:r>
          </w:p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32"/>
                <w:szCs w:val="32"/>
              </w:rPr>
            </w:pPr>
            <w:r w:rsidRPr="00D86A56">
              <w:rPr>
                <w:rFonts w:ascii="仿宋_GB2312" w:eastAsia="仿宋_GB2312" w:hAnsiTheme="majorEastAsia" w:hint="eastAsia"/>
                <w:sz w:val="32"/>
                <w:szCs w:val="32"/>
              </w:rPr>
              <w:t>环节</w:t>
            </w:r>
          </w:p>
        </w:tc>
        <w:tc>
          <w:tcPr>
            <w:tcW w:w="11057" w:type="dxa"/>
            <w:vAlign w:val="center"/>
          </w:tcPr>
          <w:p w:rsidR="00287618" w:rsidRPr="00D86A56" w:rsidRDefault="00287618" w:rsidP="00973E67">
            <w:pPr>
              <w:jc w:val="center"/>
              <w:rPr>
                <w:rFonts w:ascii="仿宋_GB2312" w:eastAsia="仿宋_GB2312" w:hAnsiTheme="majorEastAsia" w:hint="eastAsia"/>
                <w:sz w:val="32"/>
                <w:szCs w:val="32"/>
              </w:rPr>
            </w:pPr>
            <w:r w:rsidRPr="00D86A56">
              <w:rPr>
                <w:rFonts w:ascii="仿宋_GB2312" w:eastAsia="仿宋_GB2312" w:hAnsiTheme="majorEastAsia" w:hint="eastAsia"/>
                <w:sz w:val="32"/>
                <w:szCs w:val="32"/>
              </w:rPr>
              <w:t>告知事项</w:t>
            </w:r>
          </w:p>
        </w:tc>
      </w:tr>
      <w:tr w:rsidR="00287618" w:rsidTr="00973E67">
        <w:tc>
          <w:tcPr>
            <w:tcW w:w="1526" w:type="dxa"/>
            <w:vMerge w:val="restart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行政处罚</w:t>
            </w:r>
          </w:p>
        </w:tc>
        <w:tc>
          <w:tcPr>
            <w:tcW w:w="1984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现场检查笔录</w:t>
            </w:r>
          </w:p>
        </w:tc>
        <w:tc>
          <w:tcPr>
            <w:tcW w:w="11057" w:type="dxa"/>
          </w:tcPr>
          <w:p w:rsidR="00287618" w:rsidRPr="00D86A56" w:rsidRDefault="00287618" w:rsidP="00973E67">
            <w:pPr>
              <w:spacing w:line="0" w:lineRule="atLeast"/>
              <w:ind w:firstLineChars="200" w:firstLine="480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执法人员不少于两人并出示执法证件，告知行政相对人</w:t>
            </w:r>
            <w:r w:rsidR="008D76FE"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执法事由并</w:t>
            </w: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有如实反映情况的义务及陈述、申辩和申请回避的权利。</w:t>
            </w:r>
          </w:p>
        </w:tc>
      </w:tr>
      <w:tr w:rsidR="00287618" w:rsidTr="00973E67">
        <w:tc>
          <w:tcPr>
            <w:tcW w:w="1526" w:type="dxa"/>
            <w:vMerge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调查询问笔录</w:t>
            </w:r>
          </w:p>
        </w:tc>
        <w:tc>
          <w:tcPr>
            <w:tcW w:w="11057" w:type="dxa"/>
          </w:tcPr>
          <w:p w:rsidR="00287618" w:rsidRPr="00D86A56" w:rsidRDefault="00287618" w:rsidP="00973E67">
            <w:pPr>
              <w:spacing w:line="0" w:lineRule="atLeast"/>
              <w:ind w:firstLineChars="200" w:firstLine="480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执法人员不少于两人并出示执法证件，告知行政相对人</w:t>
            </w:r>
            <w:r w:rsidR="008D76FE"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事由依据及</w:t>
            </w:r>
            <w:r w:rsidRPr="00D86A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如调查询问的执法人员少于两人或与执法证件不符，有权拒绝接受调查询问；在调查询问前，如执法人员与行政相对人或者本案有利害关系，有权申请回避；在调查询问中，与本案无关的问题，有权拒绝回答。同时，有如实回答并协助调查的义务。如作伪证、提供虚假证据或隐匿相关证据，将承担相应的法律责任。</w:t>
            </w:r>
          </w:p>
        </w:tc>
      </w:tr>
      <w:tr w:rsidR="00287618" w:rsidTr="00973E67">
        <w:tc>
          <w:tcPr>
            <w:tcW w:w="1526" w:type="dxa"/>
            <w:vMerge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行政处罚告知书</w:t>
            </w:r>
          </w:p>
        </w:tc>
        <w:tc>
          <w:tcPr>
            <w:tcW w:w="11057" w:type="dxa"/>
          </w:tcPr>
          <w:p w:rsidR="00287618" w:rsidRPr="00D86A56" w:rsidRDefault="00287618" w:rsidP="00973E67">
            <w:pPr>
              <w:adjustRightInd w:val="0"/>
              <w:snapToGrid w:val="0"/>
              <w:spacing w:line="0" w:lineRule="atLeast"/>
              <w:ind w:firstLineChars="200" w:firstLine="480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告知行政相对人违法事实</w:t>
            </w:r>
            <w:r w:rsidR="008D76FE"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依据及</w:t>
            </w:r>
            <w:proofErr w:type="gramStart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拟处罚</w:t>
            </w:r>
            <w:proofErr w:type="gramEnd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决定</w:t>
            </w:r>
            <w:r w:rsidR="008D76FE"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内容</w:t>
            </w:r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，</w:t>
            </w:r>
            <w:r w:rsidR="008D76FE"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并告知其</w:t>
            </w:r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如不服</w:t>
            </w:r>
            <w:proofErr w:type="gramStart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拟处罚</w:t>
            </w:r>
            <w:proofErr w:type="gramEnd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决定，可在收到告知书后向本机关提出陈述和申辩，本机关将在三日后</w:t>
            </w:r>
            <w:proofErr w:type="gramStart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作出</w:t>
            </w:r>
            <w:proofErr w:type="gramEnd"/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行政处罚。符合听证条件的，应告知</w:t>
            </w:r>
            <w:r w:rsidRPr="00D86A56">
              <w:rPr>
                <w:rFonts w:ascii="仿宋_GB2312" w:eastAsia="仿宋_GB2312" w:hAnsi="宋体" w:cs="Times New Roman" w:hint="eastAsia"/>
                <w:bCs/>
                <w:color w:val="000000"/>
                <w:sz w:val="24"/>
                <w:szCs w:val="24"/>
              </w:rPr>
              <w:t>有要求听证的权利。如要求听证，应当在收到告知书之日起三日内向本机关提出，逾期视为放弃听证权利。并告知</w:t>
            </w:r>
            <w:r w:rsidRPr="00D86A56">
              <w:rPr>
                <w:rFonts w:ascii="仿宋_GB2312" w:eastAsia="仿宋_GB2312" w:hAnsi="宋体" w:cs="Times New Roman" w:hint="eastAsia"/>
                <w:sz w:val="24"/>
                <w:szCs w:val="24"/>
              </w:rPr>
              <w:t>联系地址、联系人和联系电话。</w:t>
            </w:r>
          </w:p>
        </w:tc>
      </w:tr>
      <w:tr w:rsidR="00287618" w:rsidTr="00973E67">
        <w:tc>
          <w:tcPr>
            <w:tcW w:w="1526" w:type="dxa"/>
            <w:vMerge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87618" w:rsidRPr="00D86A56" w:rsidRDefault="00287618" w:rsidP="00973E67">
            <w:pPr>
              <w:spacing w:line="0" w:lineRule="atLeast"/>
              <w:jc w:val="center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86A56">
              <w:rPr>
                <w:rFonts w:ascii="仿宋_GB2312" w:eastAsia="仿宋_GB2312" w:hAnsiTheme="majorEastAsia" w:hint="eastAsia"/>
                <w:sz w:val="24"/>
                <w:szCs w:val="24"/>
              </w:rPr>
              <w:t>行政处罚决定书</w:t>
            </w:r>
          </w:p>
        </w:tc>
        <w:tc>
          <w:tcPr>
            <w:tcW w:w="11057" w:type="dxa"/>
          </w:tcPr>
          <w:p w:rsidR="00287618" w:rsidRPr="00D86A56" w:rsidRDefault="00287618" w:rsidP="00973E67">
            <w:pPr>
              <w:adjustRightInd w:val="0"/>
              <w:snapToGrid w:val="0"/>
              <w:spacing w:line="0" w:lineRule="atLeast"/>
              <w:ind w:rightChars="-37" w:right="-78" w:firstLineChars="200" w:firstLine="480"/>
              <w:rPr>
                <w:rFonts w:ascii="仿宋_GB2312" w:eastAsia="仿宋_GB2312" w:hAnsi="宋体" w:cs="Times New Roman" w:hint="eastAsia"/>
                <w:bCs/>
                <w:color w:val="000000"/>
                <w:sz w:val="24"/>
                <w:szCs w:val="24"/>
              </w:rPr>
            </w:pP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告知行政相对人</w:t>
            </w:r>
            <w:r w:rsidR="008D76FE"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违法事实依据及处罚决定内容，并告知其</w:t>
            </w: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应当自收到本决定书之日起十五日内，到</w:t>
            </w:r>
            <w:r w:rsidRPr="00D86A56">
              <w:rPr>
                <w:rFonts w:ascii="仿宋_GB2312" w:eastAsia="仿宋_GB2312" w:hAnsi="宋体" w:cs="Times New Roman" w:hint="eastAsia"/>
                <w:b/>
                <w:sz w:val="24"/>
                <w:szCs w:val="24"/>
              </w:rPr>
              <w:t>广东发展银行鹤山支行</w:t>
            </w: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银行缴纳罚款。</w:t>
            </w:r>
            <w:r w:rsidRPr="00D86A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val="zh-CN"/>
              </w:rPr>
              <w:t>逾期不缴纳罚款的，依据《行政处罚法》第五十一条第一项的规定，本机关可每日按罚款数额的百分之三加处罚款。</w:t>
            </w:r>
          </w:p>
          <w:p w:rsidR="00287618" w:rsidRPr="00D86A56" w:rsidRDefault="00287618" w:rsidP="00973E67">
            <w:pPr>
              <w:adjustRightInd w:val="0"/>
              <w:snapToGrid w:val="0"/>
              <w:spacing w:line="0" w:lineRule="atLeast"/>
              <w:ind w:leftChars="-38" w:left="-80" w:rightChars="-37" w:right="-78" w:firstLineChars="200" w:firstLine="480"/>
              <w:rPr>
                <w:rFonts w:ascii="仿宋_GB2312" w:eastAsia="仿宋_GB2312" w:hAnsi="宋体" w:cs="Times New Roman" w:hint="eastAsia"/>
                <w:bCs/>
                <w:color w:val="000000"/>
                <w:sz w:val="24"/>
                <w:szCs w:val="24"/>
              </w:rPr>
            </w:pP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如对处罚决定不</w:t>
            </w:r>
            <w:bookmarkStart w:id="0" w:name="_GoBack"/>
            <w:bookmarkEnd w:id="0"/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服，可在收到决定书之日起六十日内向</w:t>
            </w:r>
            <w:r w:rsidRPr="00D86A56">
              <w:rPr>
                <w:rFonts w:ascii="仿宋_GB2312" w:eastAsia="仿宋_GB2312" w:hAnsi="宋体" w:cs="Times New Roman" w:hint="eastAsia"/>
                <w:b/>
                <w:sz w:val="24"/>
                <w:szCs w:val="24"/>
              </w:rPr>
              <w:t>鹤山市人民政府</w:t>
            </w:r>
            <w:r w:rsidRPr="00D86A56">
              <w:rPr>
                <w:rFonts w:ascii="仿宋_GB2312" w:eastAsia="仿宋_GB2312" w:hAnsi="宋体" w:cs="Times New Roman" w:hint="eastAsia"/>
                <w:bCs/>
                <w:color w:val="000000"/>
                <w:sz w:val="24"/>
                <w:szCs w:val="24"/>
              </w:rPr>
              <w:t>或</w:t>
            </w:r>
            <w:r w:rsidRPr="00D86A56">
              <w:rPr>
                <w:rFonts w:ascii="仿宋_GB2312" w:eastAsia="仿宋_GB2312" w:hAnsi="宋体" w:cs="Times New Roman" w:hint="eastAsia"/>
                <w:b/>
                <w:sz w:val="24"/>
                <w:szCs w:val="24"/>
              </w:rPr>
              <w:t>江门市文化广电新闻出版局</w:t>
            </w: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申请行政复议，也可在收到本决定书之日起六个月内直接向</w:t>
            </w:r>
            <w:r w:rsidRPr="00D86A56">
              <w:rPr>
                <w:rFonts w:ascii="仿宋_GB2312" w:eastAsia="仿宋_GB2312" w:hAnsi="宋体" w:cs="Times New Roman" w:hint="eastAsia"/>
                <w:b/>
                <w:sz w:val="24"/>
                <w:szCs w:val="24"/>
              </w:rPr>
              <w:t>江门市江海区</w:t>
            </w: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人民法院提起行政诉讼。行政复议或行政诉讼期间本处罚决定不停止执行。</w:t>
            </w:r>
          </w:p>
          <w:p w:rsidR="00287618" w:rsidRPr="00D86A56" w:rsidRDefault="00287618" w:rsidP="00973E67">
            <w:pPr>
              <w:spacing w:line="0" w:lineRule="atLeast"/>
              <w:ind w:leftChars="-38" w:left="-80" w:rightChars="-37" w:right="-78" w:firstLineChars="200" w:firstLine="480"/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</w:pP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逾期不申请行政复议或者提起行政诉讼，又不履行本处罚决定，经催告后仍未履行义务的，依据</w:t>
            </w:r>
            <w:r w:rsidRPr="00D86A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val="zh-CN"/>
              </w:rPr>
              <w:t>《行政处罚法》第五十一条第三项</w:t>
            </w:r>
            <w:r w:rsidRPr="00D86A56">
              <w:rPr>
                <w:rFonts w:ascii="仿宋_GB2312" w:eastAsia="仿宋_GB2312" w:hAnsi="宋体" w:cs="Times New Roman" w:hint="eastAsia"/>
                <w:color w:val="000000"/>
                <w:sz w:val="24"/>
                <w:szCs w:val="24"/>
              </w:rPr>
              <w:t>的规定，本机关可申请人民法院强制执行。</w:t>
            </w:r>
          </w:p>
        </w:tc>
      </w:tr>
    </w:tbl>
    <w:p w:rsidR="0089128F" w:rsidRPr="00D86A56" w:rsidRDefault="00973E67" w:rsidP="00973E67">
      <w:pPr>
        <w:jc w:val="left"/>
        <w:rPr>
          <w:rFonts w:asciiTheme="majorEastAsia" w:eastAsiaTheme="majorEastAsia" w:hAnsiTheme="majorEastAsia"/>
          <w:sz w:val="36"/>
          <w:szCs w:val="36"/>
        </w:rPr>
      </w:pPr>
      <w:r w:rsidRPr="00D86A56">
        <w:rPr>
          <w:rFonts w:asciiTheme="majorEastAsia" w:eastAsiaTheme="majorEastAsia" w:hAnsiTheme="majorEastAsia" w:hint="eastAsia"/>
          <w:sz w:val="36"/>
          <w:szCs w:val="36"/>
        </w:rPr>
        <w:t>附件5：</w:t>
      </w:r>
    </w:p>
    <w:p w:rsidR="00973E67" w:rsidRPr="00D86A56" w:rsidRDefault="00973E67" w:rsidP="00973E67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D86A56">
        <w:rPr>
          <w:rFonts w:asciiTheme="majorEastAsia" w:eastAsiaTheme="majorEastAsia" w:hAnsiTheme="majorEastAsia" w:hint="eastAsia"/>
          <w:sz w:val="36"/>
          <w:szCs w:val="36"/>
        </w:rPr>
        <w:t>监督信息（行政相对人依法享有的权利、救济途径、方式和期限）和当事人权利义务</w:t>
      </w:r>
    </w:p>
    <w:sectPr w:rsidR="00973E67" w:rsidRPr="00D86A56" w:rsidSect="00287618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4B4" w:rsidRDefault="00BA04B4" w:rsidP="008D76FE">
      <w:r>
        <w:separator/>
      </w:r>
    </w:p>
  </w:endnote>
  <w:endnote w:type="continuationSeparator" w:id="0">
    <w:p w:rsidR="00BA04B4" w:rsidRDefault="00BA04B4" w:rsidP="008D7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4B4" w:rsidRDefault="00BA04B4" w:rsidP="008D76FE">
      <w:r>
        <w:separator/>
      </w:r>
    </w:p>
  </w:footnote>
  <w:footnote w:type="continuationSeparator" w:id="0">
    <w:p w:rsidR="00BA04B4" w:rsidRDefault="00BA04B4" w:rsidP="008D7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18"/>
    <w:rsid w:val="000E0FB6"/>
    <w:rsid w:val="001930DA"/>
    <w:rsid w:val="00287618"/>
    <w:rsid w:val="008140F0"/>
    <w:rsid w:val="0089128F"/>
    <w:rsid w:val="008D76FE"/>
    <w:rsid w:val="00973E67"/>
    <w:rsid w:val="00BA04B4"/>
    <w:rsid w:val="00D8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6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D7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76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7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76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6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D7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76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7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7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661</Characters>
  <Application>Microsoft Office Word</Application>
  <DocSecurity>0</DocSecurity>
  <Lines>5</Lines>
  <Paragraphs>1</Paragraphs>
  <ScaleCrop>false</ScaleCrop>
  <Company>JS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李启生</cp:lastModifiedBy>
  <cp:revision>4</cp:revision>
  <dcterms:created xsi:type="dcterms:W3CDTF">2018-11-01T03:44:00Z</dcterms:created>
  <dcterms:modified xsi:type="dcterms:W3CDTF">2018-11-27T07:04:00Z</dcterms:modified>
</cp:coreProperties>
</file>